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auto"/>
          <w:sz w:val="32"/>
          <w:szCs w:val="32"/>
        </w:rPr>
      </w:pPr>
      <w:r>
        <w:rPr>
          <w:rFonts w:hint="eastAsia" w:cs="宋体"/>
          <w:b/>
          <w:bCs/>
          <w:color w:val="auto"/>
          <w:sz w:val="32"/>
          <w:szCs w:val="32"/>
        </w:rPr>
        <w:t>西南林业大学地理与生态旅游学院</w:t>
      </w:r>
      <w:r>
        <w:rPr>
          <w:b/>
          <w:bCs/>
          <w:color w:val="auto"/>
          <w:sz w:val="32"/>
          <w:szCs w:val="32"/>
        </w:rPr>
        <w:t>20</w:t>
      </w:r>
      <w:r>
        <w:rPr>
          <w:rFonts w:hint="eastAsia"/>
          <w:b/>
          <w:bCs/>
          <w:color w:val="auto"/>
          <w:sz w:val="32"/>
          <w:szCs w:val="32"/>
          <w:lang w:val="en-US" w:eastAsia="zh-CN"/>
        </w:rPr>
        <w:t>20</w:t>
      </w:r>
      <w:r>
        <w:rPr>
          <w:rFonts w:hint="eastAsia" w:cs="宋体"/>
          <w:b/>
          <w:bCs/>
          <w:color w:val="auto"/>
          <w:sz w:val="32"/>
          <w:szCs w:val="32"/>
        </w:rPr>
        <w:t>级本科生转专业</w:t>
      </w:r>
    </w:p>
    <w:p>
      <w:pPr>
        <w:jc w:val="center"/>
        <w:rPr>
          <w:b/>
          <w:bCs/>
          <w:color w:val="auto"/>
          <w:sz w:val="32"/>
          <w:szCs w:val="32"/>
        </w:rPr>
      </w:pPr>
      <w:r>
        <w:rPr>
          <w:rFonts w:hint="eastAsia" w:cs="宋体"/>
          <w:b/>
          <w:bCs/>
          <w:color w:val="auto"/>
          <w:sz w:val="32"/>
          <w:szCs w:val="32"/>
        </w:rPr>
        <w:t>实施细则</w:t>
      </w:r>
    </w:p>
    <w:p>
      <w:pPr>
        <w:rPr>
          <w:color w:val="auto"/>
        </w:rPr>
      </w:pPr>
    </w:p>
    <w:p>
      <w:pPr>
        <w:rPr>
          <w:color w:val="auto"/>
        </w:rPr>
      </w:pPr>
    </w:p>
    <w:p>
      <w:pPr>
        <w:rPr>
          <w:color w:val="auto"/>
          <w:sz w:val="28"/>
          <w:szCs w:val="28"/>
        </w:rPr>
      </w:pPr>
      <w:r>
        <w:rPr>
          <w:color w:val="auto"/>
          <w:sz w:val="28"/>
          <w:szCs w:val="28"/>
        </w:rPr>
        <w:t xml:space="preserve">    </w:t>
      </w:r>
      <w:r>
        <w:rPr>
          <w:rFonts w:hint="eastAsia" w:cs="宋体"/>
          <w:color w:val="auto"/>
          <w:sz w:val="28"/>
          <w:szCs w:val="28"/>
        </w:rPr>
        <w:t>根据《普通高等学校学生管理规定》的文件精神及《西南林业大学本科生学籍管理办法》关于转专业的规定，结合学院实际，特制定本细则。</w:t>
      </w:r>
    </w:p>
    <w:p>
      <w:pPr>
        <w:rPr>
          <w:color w:val="auto"/>
          <w:sz w:val="28"/>
          <w:szCs w:val="28"/>
        </w:rPr>
      </w:pPr>
      <w:r>
        <w:rPr>
          <w:rFonts w:hint="eastAsia" w:cs="宋体"/>
          <w:color w:val="auto"/>
          <w:sz w:val="28"/>
          <w:szCs w:val="28"/>
        </w:rPr>
        <w:t>一、转专业工作领导小组</w:t>
      </w:r>
    </w:p>
    <w:p>
      <w:pPr>
        <w:rPr>
          <w:color w:val="auto"/>
          <w:sz w:val="28"/>
          <w:szCs w:val="28"/>
        </w:rPr>
      </w:pPr>
      <w:r>
        <w:rPr>
          <w:color w:val="auto"/>
          <w:sz w:val="28"/>
          <w:szCs w:val="28"/>
        </w:rPr>
        <w:t xml:space="preserve">   </w:t>
      </w:r>
      <w:r>
        <w:rPr>
          <w:rFonts w:hint="eastAsia" w:cs="宋体"/>
          <w:color w:val="auto"/>
          <w:sz w:val="28"/>
          <w:szCs w:val="28"/>
        </w:rPr>
        <w:t>为了完成本科生转专业的组织协调工作，成立地理与生态旅游学院转专业工作领导小组，组成人员如下：</w:t>
      </w:r>
    </w:p>
    <w:p>
      <w:pPr>
        <w:ind w:firstLine="560" w:firstLineChars="200"/>
        <w:rPr>
          <w:rFonts w:hint="eastAsia" w:eastAsia="宋体" w:cs="宋体"/>
          <w:color w:val="auto"/>
          <w:sz w:val="28"/>
          <w:szCs w:val="28"/>
          <w:lang w:eastAsia="zh-CN"/>
        </w:rPr>
      </w:pPr>
      <w:r>
        <w:rPr>
          <w:rFonts w:hint="eastAsia" w:cs="宋体"/>
          <w:color w:val="auto"/>
          <w:sz w:val="28"/>
          <w:szCs w:val="28"/>
        </w:rPr>
        <w:t>组  长：</w:t>
      </w:r>
      <w:r>
        <w:rPr>
          <w:rFonts w:hint="eastAsia" w:cs="宋体"/>
          <w:color w:val="auto"/>
          <w:sz w:val="28"/>
          <w:szCs w:val="28"/>
          <w:lang w:eastAsia="zh-CN"/>
        </w:rPr>
        <w:t>程希平</w:t>
      </w:r>
      <w:bookmarkStart w:id="0" w:name="_GoBack"/>
      <w:bookmarkEnd w:id="0"/>
    </w:p>
    <w:p>
      <w:pPr>
        <w:ind w:firstLine="560" w:firstLineChars="200"/>
        <w:rPr>
          <w:color w:val="auto"/>
          <w:sz w:val="28"/>
          <w:szCs w:val="28"/>
        </w:rPr>
      </w:pPr>
      <w:r>
        <w:rPr>
          <w:rFonts w:hint="eastAsia" w:cs="宋体"/>
          <w:color w:val="auto"/>
          <w:sz w:val="28"/>
          <w:szCs w:val="28"/>
        </w:rPr>
        <w:t>副组长：邱守明</w:t>
      </w:r>
    </w:p>
    <w:p>
      <w:pPr>
        <w:ind w:firstLine="560" w:firstLineChars="200"/>
        <w:rPr>
          <w:color w:val="auto"/>
          <w:sz w:val="28"/>
          <w:szCs w:val="28"/>
        </w:rPr>
      </w:pPr>
      <w:r>
        <w:rPr>
          <w:rFonts w:hint="eastAsia" w:cs="宋体"/>
          <w:color w:val="auto"/>
          <w:sz w:val="28"/>
          <w:szCs w:val="28"/>
        </w:rPr>
        <w:t>成  员：李小龙、杨建美、</w:t>
      </w:r>
      <w:r>
        <w:rPr>
          <w:rFonts w:hint="eastAsia" w:cs="宋体"/>
          <w:color w:val="auto"/>
          <w:sz w:val="28"/>
          <w:szCs w:val="28"/>
          <w:lang w:val="en-US" w:eastAsia="zh-CN"/>
        </w:rPr>
        <w:t>姬永杰</w:t>
      </w:r>
    </w:p>
    <w:p>
      <w:pPr>
        <w:ind w:firstLine="560" w:firstLineChars="200"/>
        <w:rPr>
          <w:color w:val="auto"/>
          <w:sz w:val="28"/>
          <w:szCs w:val="28"/>
        </w:rPr>
      </w:pPr>
      <w:r>
        <w:rPr>
          <w:rFonts w:hint="eastAsia" w:cs="宋体"/>
          <w:color w:val="auto"/>
          <w:sz w:val="28"/>
          <w:szCs w:val="28"/>
        </w:rPr>
        <w:t>领导小组的具体职责为：制定学院转专业的工作方案和实施细则并报教务处备案，确定学院内各专业当年可转出与转入学生的人数，转专业学生的录取原则，接受学生咨询与报名，组织考核以及提出拟接收学生名单并进行公示等。</w:t>
      </w:r>
    </w:p>
    <w:p>
      <w:pPr>
        <w:rPr>
          <w:color w:val="auto"/>
          <w:sz w:val="28"/>
          <w:szCs w:val="28"/>
        </w:rPr>
      </w:pPr>
      <w:r>
        <w:rPr>
          <w:rFonts w:hint="eastAsia" w:cs="宋体"/>
          <w:color w:val="auto"/>
          <w:sz w:val="28"/>
          <w:szCs w:val="28"/>
        </w:rPr>
        <w:t>二、实施细则</w:t>
      </w:r>
    </w:p>
    <w:p>
      <w:pPr>
        <w:pStyle w:val="6"/>
        <w:ind w:firstLine="560"/>
        <w:rPr>
          <w:rFonts w:cs="Times New Roman"/>
          <w:color w:val="auto"/>
          <w:sz w:val="28"/>
          <w:szCs w:val="28"/>
        </w:rPr>
      </w:pPr>
      <w:r>
        <w:rPr>
          <w:rFonts w:hint="eastAsia" w:cs="宋体"/>
          <w:color w:val="auto"/>
          <w:sz w:val="28"/>
          <w:szCs w:val="28"/>
        </w:rPr>
        <w:t>凡要求转入我院和要求转出我院的本科生申请转专业均应符合《西南林业大学全日制本科生转专业实施办法》中有关转专业的规定。</w:t>
      </w:r>
    </w:p>
    <w:p>
      <w:pPr>
        <w:pStyle w:val="6"/>
        <w:ind w:firstLine="560"/>
        <w:rPr>
          <w:rFonts w:cs="Times New Roman"/>
          <w:color w:val="auto"/>
          <w:sz w:val="28"/>
          <w:szCs w:val="28"/>
        </w:rPr>
      </w:pPr>
      <w:r>
        <w:rPr>
          <w:rFonts w:hint="eastAsia" w:cs="宋体"/>
          <w:color w:val="auto"/>
          <w:sz w:val="28"/>
          <w:szCs w:val="28"/>
        </w:rPr>
        <w:t>（一）转入</w:t>
      </w:r>
    </w:p>
    <w:p>
      <w:pPr>
        <w:pStyle w:val="6"/>
        <w:ind w:firstLine="560"/>
        <w:rPr>
          <w:rFonts w:cs="Times New Roman"/>
          <w:color w:val="auto"/>
          <w:sz w:val="28"/>
          <w:szCs w:val="28"/>
        </w:rPr>
      </w:pPr>
      <w:r>
        <w:rPr>
          <w:color w:val="auto"/>
          <w:sz w:val="28"/>
          <w:szCs w:val="28"/>
        </w:rPr>
        <w:t>1.</w:t>
      </w:r>
      <w:r>
        <w:rPr>
          <w:rFonts w:hint="eastAsia" w:cs="宋体"/>
          <w:color w:val="auto"/>
          <w:sz w:val="28"/>
          <w:szCs w:val="28"/>
        </w:rPr>
        <w:t>为了保证转入我院各专业的同学能顺利地完成学业和培养计划，本学院接受的转入学生基本条件为：</w:t>
      </w:r>
    </w:p>
    <w:p>
      <w:pPr>
        <w:pStyle w:val="6"/>
        <w:ind w:firstLine="560"/>
        <w:rPr>
          <w:rFonts w:cs="Times New Roman"/>
          <w:color w:val="auto"/>
          <w:sz w:val="28"/>
          <w:szCs w:val="28"/>
        </w:rPr>
      </w:pPr>
      <w:r>
        <w:rPr>
          <w:rFonts w:hint="eastAsia" w:cs="宋体"/>
          <w:color w:val="auto"/>
          <w:sz w:val="28"/>
          <w:szCs w:val="28"/>
        </w:rPr>
        <w:t>（</w:t>
      </w:r>
      <w:r>
        <w:rPr>
          <w:color w:val="auto"/>
          <w:sz w:val="28"/>
          <w:szCs w:val="28"/>
        </w:rPr>
        <w:t>1</w:t>
      </w:r>
      <w:r>
        <w:rPr>
          <w:rFonts w:hint="eastAsia" w:cs="宋体"/>
          <w:color w:val="auto"/>
          <w:sz w:val="28"/>
          <w:szCs w:val="28"/>
        </w:rPr>
        <w:t>）旅游管理专业不限制转入专业；地理科学</w:t>
      </w:r>
      <w:r>
        <w:rPr>
          <w:rFonts w:hint="eastAsia" w:cs="宋体"/>
          <w:color w:val="auto"/>
          <w:sz w:val="28"/>
          <w:szCs w:val="28"/>
          <w:lang w:val="en-US" w:eastAsia="zh-CN"/>
        </w:rPr>
        <w:t>专业、自然地理与资源环境</w:t>
      </w:r>
      <w:r>
        <w:rPr>
          <w:rFonts w:hint="eastAsia" w:cs="宋体"/>
          <w:color w:val="auto"/>
          <w:sz w:val="28"/>
          <w:szCs w:val="28"/>
        </w:rPr>
        <w:t>专业不接收艺术、体育类专业学生；</w:t>
      </w:r>
    </w:p>
    <w:p>
      <w:pPr>
        <w:pStyle w:val="6"/>
        <w:ind w:firstLine="560"/>
        <w:rPr>
          <w:rFonts w:hint="eastAsia" w:eastAsia="宋体" w:cs="Times New Roman"/>
          <w:color w:val="auto"/>
          <w:sz w:val="28"/>
          <w:szCs w:val="28"/>
          <w:lang w:eastAsia="zh-CN"/>
        </w:rPr>
      </w:pPr>
      <w:r>
        <w:rPr>
          <w:rFonts w:hint="eastAsia" w:cs="宋体"/>
          <w:color w:val="auto"/>
          <w:sz w:val="28"/>
          <w:szCs w:val="28"/>
        </w:rPr>
        <w:t>（</w:t>
      </w:r>
      <w:r>
        <w:rPr>
          <w:color w:val="auto"/>
          <w:sz w:val="28"/>
          <w:szCs w:val="28"/>
        </w:rPr>
        <w:t>2</w:t>
      </w:r>
      <w:r>
        <w:rPr>
          <w:rFonts w:hint="eastAsia" w:cs="宋体"/>
          <w:color w:val="auto"/>
          <w:sz w:val="28"/>
          <w:szCs w:val="28"/>
        </w:rPr>
        <w:t>）专业综合成绩年级排名前</w:t>
      </w:r>
      <w:r>
        <w:rPr>
          <w:color w:val="auto"/>
          <w:sz w:val="28"/>
          <w:szCs w:val="28"/>
        </w:rPr>
        <w:t>20%</w:t>
      </w:r>
      <w:r>
        <w:rPr>
          <w:rFonts w:hint="eastAsia" w:cs="宋体"/>
          <w:color w:val="auto"/>
          <w:sz w:val="28"/>
          <w:szCs w:val="28"/>
          <w:lang w:eastAsia="zh-CN"/>
        </w:rPr>
        <w:t>。</w:t>
      </w:r>
    </w:p>
    <w:p>
      <w:pPr>
        <w:ind w:firstLine="560" w:firstLineChars="200"/>
        <w:rPr>
          <w:color w:val="auto"/>
          <w:sz w:val="28"/>
          <w:szCs w:val="28"/>
        </w:rPr>
      </w:pPr>
      <w:r>
        <w:rPr>
          <w:color w:val="auto"/>
          <w:sz w:val="28"/>
          <w:szCs w:val="28"/>
        </w:rPr>
        <w:t>2.</w:t>
      </w:r>
      <w:r>
        <w:rPr>
          <w:rFonts w:hint="eastAsia" w:cs="宋体"/>
          <w:color w:val="auto"/>
          <w:sz w:val="28"/>
          <w:szCs w:val="28"/>
        </w:rPr>
        <w:t>第三学期</w:t>
      </w:r>
      <w:r>
        <w:rPr>
          <w:rFonts w:hint="eastAsia" w:cs="宋体"/>
          <w:color w:val="auto"/>
          <w:sz w:val="28"/>
          <w:szCs w:val="28"/>
          <w:lang w:val="en-US" w:eastAsia="zh-CN"/>
        </w:rPr>
        <w:t>教务处发出通知</w:t>
      </w:r>
      <w:r>
        <w:rPr>
          <w:rFonts w:hint="eastAsia" w:cs="宋体"/>
          <w:color w:val="auto"/>
          <w:sz w:val="28"/>
          <w:szCs w:val="28"/>
        </w:rPr>
        <w:t>的两天内，申请转专业的同学将转出学院审核同意的申请表交地理与生态旅游学院，并提交以下材料：</w:t>
      </w:r>
    </w:p>
    <w:p>
      <w:pPr>
        <w:pStyle w:val="6"/>
        <w:ind w:firstLine="560"/>
        <w:rPr>
          <w:rFonts w:cs="Times New Roman"/>
          <w:color w:val="auto"/>
          <w:sz w:val="28"/>
          <w:szCs w:val="28"/>
        </w:rPr>
      </w:pPr>
      <w:r>
        <w:rPr>
          <w:rFonts w:hint="eastAsia" w:cs="宋体"/>
          <w:color w:val="auto"/>
          <w:sz w:val="28"/>
          <w:szCs w:val="28"/>
        </w:rPr>
        <w:t>（</w:t>
      </w:r>
      <w:r>
        <w:rPr>
          <w:color w:val="auto"/>
          <w:sz w:val="28"/>
          <w:szCs w:val="28"/>
        </w:rPr>
        <w:t>1</w:t>
      </w:r>
      <w:r>
        <w:rPr>
          <w:rFonts w:hint="eastAsia" w:cs="宋体"/>
          <w:color w:val="auto"/>
          <w:sz w:val="28"/>
          <w:szCs w:val="28"/>
        </w:rPr>
        <w:t>）入学以来学生有效成绩单</w:t>
      </w:r>
    </w:p>
    <w:p>
      <w:pPr>
        <w:pStyle w:val="6"/>
        <w:ind w:firstLine="560"/>
        <w:rPr>
          <w:rFonts w:cs="Times New Roman"/>
          <w:color w:val="auto"/>
          <w:sz w:val="28"/>
          <w:szCs w:val="28"/>
        </w:rPr>
      </w:pPr>
      <w:r>
        <w:rPr>
          <w:rFonts w:hint="eastAsia" w:cs="宋体"/>
          <w:color w:val="auto"/>
          <w:sz w:val="28"/>
          <w:szCs w:val="28"/>
        </w:rPr>
        <w:t>（</w:t>
      </w:r>
      <w:r>
        <w:rPr>
          <w:color w:val="auto"/>
          <w:sz w:val="28"/>
          <w:szCs w:val="28"/>
        </w:rPr>
        <w:t>2</w:t>
      </w:r>
      <w:r>
        <w:rPr>
          <w:rFonts w:hint="eastAsia" w:cs="宋体"/>
          <w:color w:val="auto"/>
          <w:sz w:val="28"/>
          <w:szCs w:val="28"/>
        </w:rPr>
        <w:t>）班级成绩排名表</w:t>
      </w:r>
    </w:p>
    <w:p>
      <w:pPr>
        <w:pStyle w:val="6"/>
        <w:ind w:firstLine="560"/>
        <w:rPr>
          <w:rFonts w:cs="Times New Roman"/>
          <w:color w:val="auto"/>
          <w:sz w:val="28"/>
          <w:szCs w:val="28"/>
        </w:rPr>
      </w:pPr>
      <w:r>
        <w:rPr>
          <w:rFonts w:hint="eastAsia" w:cs="宋体"/>
          <w:color w:val="auto"/>
          <w:sz w:val="28"/>
          <w:szCs w:val="28"/>
        </w:rPr>
        <w:t>（</w:t>
      </w:r>
      <w:r>
        <w:rPr>
          <w:color w:val="auto"/>
          <w:sz w:val="28"/>
          <w:szCs w:val="28"/>
        </w:rPr>
        <w:t>3</w:t>
      </w:r>
      <w:r>
        <w:rPr>
          <w:rFonts w:hint="eastAsia" w:cs="宋体"/>
          <w:color w:val="auto"/>
          <w:sz w:val="28"/>
          <w:szCs w:val="28"/>
        </w:rPr>
        <w:t>）符合转专业条件的相关支撑材料。</w:t>
      </w:r>
    </w:p>
    <w:p>
      <w:pPr>
        <w:ind w:firstLine="560" w:firstLineChars="200"/>
        <w:rPr>
          <w:color w:val="auto"/>
          <w:sz w:val="28"/>
          <w:szCs w:val="28"/>
        </w:rPr>
      </w:pPr>
      <w:r>
        <w:rPr>
          <w:color w:val="auto"/>
          <w:sz w:val="28"/>
          <w:szCs w:val="28"/>
        </w:rPr>
        <w:t>3.</w:t>
      </w:r>
      <w:r>
        <w:rPr>
          <w:rFonts w:hint="eastAsia" w:cs="宋体"/>
          <w:color w:val="auto"/>
          <w:sz w:val="28"/>
          <w:szCs w:val="28"/>
        </w:rPr>
        <w:t>学院采用面试的考核方式，对申请转入的学生的思想素质、专业特长、兴趣爱好、发展潜力等多方面进行全面考核。考核时间及地点由地理与生态旅游学院确定后统一告知学生。</w:t>
      </w:r>
    </w:p>
    <w:p>
      <w:pPr>
        <w:ind w:firstLine="560" w:firstLineChars="200"/>
        <w:rPr>
          <w:color w:val="auto"/>
          <w:sz w:val="28"/>
          <w:szCs w:val="28"/>
        </w:rPr>
      </w:pPr>
      <w:r>
        <w:rPr>
          <w:rFonts w:hint="eastAsia" w:cs="宋体"/>
          <w:color w:val="auto"/>
          <w:sz w:val="28"/>
          <w:szCs w:val="28"/>
        </w:rPr>
        <w:t>（二）转出</w:t>
      </w:r>
    </w:p>
    <w:p>
      <w:pPr>
        <w:ind w:firstLine="560" w:firstLineChars="200"/>
        <w:rPr>
          <w:color w:val="auto"/>
          <w:sz w:val="28"/>
          <w:szCs w:val="28"/>
        </w:rPr>
      </w:pPr>
      <w:r>
        <w:rPr>
          <w:color w:val="auto"/>
          <w:sz w:val="28"/>
          <w:szCs w:val="28"/>
        </w:rPr>
        <w:t>1.</w:t>
      </w:r>
      <w:r>
        <w:rPr>
          <w:rFonts w:hint="eastAsia" w:cs="宋体"/>
          <w:color w:val="auto"/>
          <w:sz w:val="28"/>
          <w:szCs w:val="28"/>
        </w:rPr>
        <w:t>第三学期开学</w:t>
      </w:r>
      <w:r>
        <w:rPr>
          <w:rFonts w:hint="eastAsia" w:cs="宋体"/>
          <w:color w:val="auto"/>
          <w:sz w:val="28"/>
          <w:szCs w:val="28"/>
          <w:lang w:val="en-US" w:eastAsia="zh-CN"/>
        </w:rPr>
        <w:t>教务处发出通知后两天内</w:t>
      </w:r>
      <w:r>
        <w:rPr>
          <w:rFonts w:hint="eastAsia" w:cs="宋体"/>
          <w:color w:val="auto"/>
          <w:sz w:val="28"/>
          <w:szCs w:val="28"/>
        </w:rPr>
        <w:t>，拟转专业的学生向学院提出转专业申请，并填写《西南林业大学普通本、专科生转专业申请表》，提交</w:t>
      </w:r>
      <w:r>
        <w:rPr>
          <w:rFonts w:hint="eastAsia" w:cs="宋体"/>
          <w:color w:val="auto"/>
          <w:sz w:val="28"/>
          <w:szCs w:val="28"/>
          <w:lang w:val="en-US" w:eastAsia="zh-CN"/>
        </w:rPr>
        <w:t>班主任、</w:t>
      </w:r>
      <w:r>
        <w:rPr>
          <w:rFonts w:hint="eastAsia" w:cs="宋体"/>
          <w:color w:val="auto"/>
          <w:sz w:val="28"/>
          <w:szCs w:val="28"/>
        </w:rPr>
        <w:t>辅导员进行资格审查。</w:t>
      </w:r>
    </w:p>
    <w:p>
      <w:pPr>
        <w:ind w:firstLine="560" w:firstLineChars="200"/>
        <w:rPr>
          <w:color w:val="auto"/>
          <w:sz w:val="28"/>
          <w:szCs w:val="28"/>
        </w:rPr>
      </w:pPr>
      <w:r>
        <w:rPr>
          <w:color w:val="auto"/>
          <w:sz w:val="28"/>
          <w:szCs w:val="28"/>
        </w:rPr>
        <w:t>2.</w:t>
      </w:r>
      <w:r>
        <w:rPr>
          <w:rFonts w:hint="eastAsia" w:cs="宋体"/>
          <w:color w:val="auto"/>
          <w:sz w:val="28"/>
          <w:szCs w:val="28"/>
          <w:lang w:val="en-US" w:eastAsia="zh-CN"/>
        </w:rPr>
        <w:t>班主任、</w:t>
      </w:r>
      <w:r>
        <w:rPr>
          <w:rFonts w:hint="eastAsia" w:cs="宋体"/>
          <w:color w:val="auto"/>
          <w:sz w:val="28"/>
          <w:szCs w:val="28"/>
        </w:rPr>
        <w:t>辅导员填写资格审查意见后，将申请表汇总到</w:t>
      </w:r>
      <w:r>
        <w:rPr>
          <w:rFonts w:hint="eastAsia" w:cs="宋体"/>
          <w:color w:val="auto"/>
          <w:sz w:val="28"/>
          <w:szCs w:val="28"/>
          <w:lang w:eastAsia="zh-CN"/>
        </w:rPr>
        <w:t>教务办（第一教学楼313）</w:t>
      </w:r>
      <w:r>
        <w:rPr>
          <w:rFonts w:hint="eastAsia" w:cs="宋体"/>
          <w:color w:val="auto"/>
          <w:sz w:val="28"/>
          <w:szCs w:val="28"/>
        </w:rPr>
        <w:t>。</w:t>
      </w:r>
    </w:p>
    <w:p>
      <w:pPr>
        <w:ind w:firstLine="560" w:firstLineChars="200"/>
        <w:rPr>
          <w:color w:val="auto"/>
          <w:sz w:val="28"/>
          <w:szCs w:val="28"/>
        </w:rPr>
      </w:pPr>
      <w:r>
        <w:rPr>
          <w:color w:val="auto"/>
          <w:sz w:val="28"/>
          <w:szCs w:val="28"/>
        </w:rPr>
        <w:t>3.</w:t>
      </w:r>
      <w:r>
        <w:rPr>
          <w:rFonts w:hint="eastAsia" w:cs="宋体"/>
          <w:color w:val="auto"/>
          <w:sz w:val="28"/>
          <w:szCs w:val="28"/>
        </w:rPr>
        <w:t>第三学期</w:t>
      </w:r>
      <w:r>
        <w:rPr>
          <w:rFonts w:hint="eastAsia" w:cs="宋体"/>
          <w:color w:val="auto"/>
          <w:sz w:val="28"/>
          <w:szCs w:val="28"/>
          <w:lang w:val="en-US" w:eastAsia="zh-CN"/>
        </w:rPr>
        <w:t>教务处发出通知后5天内</w:t>
      </w:r>
      <w:r>
        <w:rPr>
          <w:rFonts w:hint="eastAsia" w:cs="宋体"/>
          <w:color w:val="auto"/>
          <w:sz w:val="28"/>
          <w:szCs w:val="28"/>
        </w:rPr>
        <w:t>，召开地理与生态旅游学院学生转专业领导小组会议，审核拟转出学生是否具备转出资格，由领导小组组长签署是否同意转出的意见。</w:t>
      </w:r>
    </w:p>
    <w:p>
      <w:pPr>
        <w:pStyle w:val="6"/>
        <w:ind w:firstLine="0" w:firstLineChars="0"/>
        <w:rPr>
          <w:rFonts w:cs="Times New Roman"/>
          <w:color w:val="auto"/>
          <w:sz w:val="28"/>
          <w:szCs w:val="28"/>
        </w:rPr>
      </w:pPr>
      <w:r>
        <w:rPr>
          <w:rFonts w:hint="eastAsia" w:cs="宋体"/>
          <w:color w:val="auto"/>
          <w:sz w:val="28"/>
          <w:szCs w:val="28"/>
        </w:rPr>
        <w:t>三、其他</w:t>
      </w:r>
    </w:p>
    <w:p>
      <w:pPr>
        <w:pStyle w:val="6"/>
        <w:ind w:firstLine="560"/>
        <w:rPr>
          <w:rFonts w:cs="Times New Roman"/>
          <w:color w:val="auto"/>
          <w:sz w:val="28"/>
          <w:szCs w:val="28"/>
        </w:rPr>
      </w:pPr>
      <w:r>
        <w:rPr>
          <w:rFonts w:hint="eastAsia" w:cs="宋体"/>
          <w:color w:val="auto"/>
          <w:sz w:val="28"/>
          <w:szCs w:val="28"/>
        </w:rPr>
        <w:t>其他未尽事宜按学校和学院有关规定办理。本实施细则与学校相关文件冲突的，以学校文件为准。</w:t>
      </w:r>
    </w:p>
    <w:p>
      <w:pPr>
        <w:pStyle w:val="6"/>
        <w:ind w:firstLine="0" w:firstLineChars="0"/>
        <w:rPr>
          <w:rFonts w:cs="Times New Roman"/>
          <w:color w:val="auto"/>
          <w:sz w:val="28"/>
          <w:szCs w:val="28"/>
        </w:rPr>
      </w:pPr>
      <w:r>
        <w:rPr>
          <w:rFonts w:hint="eastAsia" w:cs="宋体"/>
          <w:color w:val="auto"/>
          <w:sz w:val="28"/>
          <w:szCs w:val="28"/>
        </w:rPr>
        <w:t>四、联系人：</w:t>
      </w:r>
      <w:r>
        <w:rPr>
          <w:rFonts w:hint="eastAsia" w:cs="宋体"/>
          <w:color w:val="auto"/>
          <w:sz w:val="28"/>
          <w:szCs w:val="28"/>
          <w:lang w:eastAsia="zh-CN"/>
        </w:rPr>
        <w:t>熊金荣</w:t>
      </w:r>
      <w:r>
        <w:rPr>
          <w:rFonts w:hint="eastAsia" w:cs="宋体"/>
          <w:color w:val="auto"/>
          <w:sz w:val="28"/>
          <w:szCs w:val="28"/>
        </w:rPr>
        <w:t>老师，地点：</w:t>
      </w:r>
      <w:r>
        <w:rPr>
          <w:rFonts w:hint="eastAsia" w:cs="宋体"/>
          <w:color w:val="auto"/>
          <w:sz w:val="28"/>
          <w:szCs w:val="28"/>
          <w:lang w:eastAsia="zh-CN"/>
        </w:rPr>
        <w:t>第一教学楼313</w:t>
      </w:r>
      <w:r>
        <w:rPr>
          <w:rFonts w:hint="eastAsia" w:cs="宋体"/>
          <w:color w:val="auto"/>
          <w:sz w:val="28"/>
          <w:szCs w:val="28"/>
        </w:rPr>
        <w:t>，联系电话：</w:t>
      </w:r>
      <w:r>
        <w:rPr>
          <w:color w:val="auto"/>
          <w:sz w:val="28"/>
          <w:szCs w:val="28"/>
        </w:rPr>
        <w:t>63862881</w:t>
      </w:r>
      <w:r>
        <w:rPr>
          <w:rFonts w:hint="eastAsia" w:cs="宋体"/>
          <w:color w:val="auto"/>
          <w:sz w:val="28"/>
          <w:szCs w:val="28"/>
        </w:rPr>
        <w:t>。</w:t>
      </w:r>
    </w:p>
    <w:p>
      <w:pPr>
        <w:pStyle w:val="6"/>
        <w:ind w:left="480" w:firstLine="0" w:firstLineChars="0"/>
        <w:rPr>
          <w:rFonts w:cs="Times New Roman"/>
          <w:color w:val="auto"/>
          <w:sz w:val="28"/>
          <w:szCs w:val="28"/>
        </w:rPr>
      </w:pPr>
    </w:p>
    <w:p>
      <w:pPr>
        <w:pStyle w:val="6"/>
        <w:ind w:left="480" w:firstLine="0" w:firstLineChars="0"/>
        <w:jc w:val="center"/>
        <w:rPr>
          <w:color w:val="auto"/>
          <w:sz w:val="28"/>
          <w:szCs w:val="28"/>
        </w:rPr>
      </w:pPr>
      <w:r>
        <w:rPr>
          <w:color w:val="auto"/>
          <w:sz w:val="28"/>
          <w:szCs w:val="28"/>
        </w:rPr>
        <w:t xml:space="preserve">                                        </w:t>
      </w:r>
      <w:r>
        <w:rPr>
          <w:rFonts w:hint="eastAsia" w:cs="宋体"/>
          <w:color w:val="auto"/>
          <w:sz w:val="28"/>
          <w:szCs w:val="28"/>
        </w:rPr>
        <w:t>西南林业大学</w:t>
      </w:r>
      <w:r>
        <w:rPr>
          <w:color w:val="auto"/>
          <w:sz w:val="28"/>
          <w:szCs w:val="28"/>
        </w:rPr>
        <w:t xml:space="preserve"> </w:t>
      </w:r>
    </w:p>
    <w:p>
      <w:pPr>
        <w:pStyle w:val="6"/>
        <w:ind w:left="480" w:firstLine="0" w:firstLineChars="0"/>
        <w:jc w:val="right"/>
        <w:rPr>
          <w:rFonts w:cs="Times New Roman"/>
          <w:color w:val="auto"/>
          <w:sz w:val="28"/>
          <w:szCs w:val="28"/>
        </w:rPr>
      </w:pPr>
      <w:r>
        <w:rPr>
          <w:rFonts w:hint="eastAsia" w:cs="宋体"/>
          <w:color w:val="auto"/>
          <w:sz w:val="28"/>
          <w:szCs w:val="28"/>
        </w:rPr>
        <w:t xml:space="preserve"> 地理与生态旅游学院</w:t>
      </w:r>
    </w:p>
    <w:p>
      <w:pPr>
        <w:pStyle w:val="6"/>
        <w:wordWrap w:val="0"/>
        <w:ind w:left="480" w:firstLine="0" w:firstLineChars="0"/>
        <w:jc w:val="right"/>
        <w:rPr>
          <w:rFonts w:cs="Times New Roman"/>
          <w:color w:val="auto"/>
          <w:sz w:val="28"/>
          <w:szCs w:val="28"/>
        </w:rPr>
      </w:pPr>
      <w:r>
        <w:rPr>
          <w:color w:val="auto"/>
          <w:sz w:val="28"/>
          <w:szCs w:val="28"/>
        </w:rPr>
        <w:t>20</w:t>
      </w:r>
      <w:r>
        <w:rPr>
          <w:rFonts w:hint="eastAsia"/>
          <w:color w:val="auto"/>
          <w:sz w:val="28"/>
          <w:szCs w:val="28"/>
        </w:rPr>
        <w:t>2</w:t>
      </w:r>
      <w:r>
        <w:rPr>
          <w:rFonts w:hint="eastAsia"/>
          <w:color w:val="auto"/>
          <w:sz w:val="28"/>
          <w:szCs w:val="28"/>
          <w:lang w:val="en-US" w:eastAsia="zh-CN"/>
        </w:rPr>
        <w:t>2</w:t>
      </w:r>
      <w:r>
        <w:rPr>
          <w:rFonts w:hint="eastAsia" w:cs="宋体"/>
          <w:color w:val="auto"/>
          <w:sz w:val="28"/>
          <w:szCs w:val="28"/>
        </w:rPr>
        <w:t>年</w:t>
      </w:r>
      <w:r>
        <w:rPr>
          <w:rFonts w:hint="eastAsia"/>
          <w:color w:val="auto"/>
          <w:sz w:val="28"/>
          <w:szCs w:val="28"/>
        </w:rPr>
        <w:t>9</w:t>
      </w:r>
      <w:r>
        <w:rPr>
          <w:rFonts w:hint="eastAsia" w:cs="宋体"/>
          <w:color w:val="auto"/>
          <w:sz w:val="28"/>
          <w:szCs w:val="28"/>
        </w:rPr>
        <w:t>月</w:t>
      </w:r>
      <w:r>
        <w:rPr>
          <w:rFonts w:hint="eastAsia"/>
          <w:color w:val="auto"/>
          <w:sz w:val="28"/>
          <w:szCs w:val="28"/>
          <w:lang w:val="en-US" w:eastAsia="zh-CN"/>
        </w:rPr>
        <w:t>2</w:t>
      </w:r>
      <w:r>
        <w:rPr>
          <w:rFonts w:hint="eastAsia" w:cs="宋体"/>
          <w:color w:val="auto"/>
          <w:sz w:val="28"/>
          <w:szCs w:val="28"/>
        </w:rPr>
        <w:t>日</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NotTrackMoves/>
  <w:documentProtection w:enforcement="0"/>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kMTVhM2I0NjExOTA0YTdhNzNkNTNlMDI0M2Q5MTYifQ=="/>
  </w:docVars>
  <w:rsids>
    <w:rsidRoot w:val="00B12A44"/>
    <w:rsid w:val="000304E7"/>
    <w:rsid w:val="00053EE4"/>
    <w:rsid w:val="00057284"/>
    <w:rsid w:val="000825C9"/>
    <w:rsid w:val="00087B55"/>
    <w:rsid w:val="00107B01"/>
    <w:rsid w:val="00187691"/>
    <w:rsid w:val="0020637A"/>
    <w:rsid w:val="00266067"/>
    <w:rsid w:val="002806F6"/>
    <w:rsid w:val="002A50A5"/>
    <w:rsid w:val="002B61C8"/>
    <w:rsid w:val="002D5BB8"/>
    <w:rsid w:val="002F44D2"/>
    <w:rsid w:val="00344C43"/>
    <w:rsid w:val="003604E6"/>
    <w:rsid w:val="00470982"/>
    <w:rsid w:val="00495D55"/>
    <w:rsid w:val="004D0990"/>
    <w:rsid w:val="004F07FE"/>
    <w:rsid w:val="00557B73"/>
    <w:rsid w:val="005A06AA"/>
    <w:rsid w:val="005D31A1"/>
    <w:rsid w:val="0060654C"/>
    <w:rsid w:val="007628DE"/>
    <w:rsid w:val="00785EC4"/>
    <w:rsid w:val="007C4DD1"/>
    <w:rsid w:val="008976EB"/>
    <w:rsid w:val="008A55B1"/>
    <w:rsid w:val="008E0A5C"/>
    <w:rsid w:val="008F66EF"/>
    <w:rsid w:val="00921969"/>
    <w:rsid w:val="009719B0"/>
    <w:rsid w:val="00991016"/>
    <w:rsid w:val="009A0F86"/>
    <w:rsid w:val="009C1CF6"/>
    <w:rsid w:val="00A51FE2"/>
    <w:rsid w:val="00A9429E"/>
    <w:rsid w:val="00AA5078"/>
    <w:rsid w:val="00B0633F"/>
    <w:rsid w:val="00B12A44"/>
    <w:rsid w:val="00B76A75"/>
    <w:rsid w:val="00BE76A3"/>
    <w:rsid w:val="00C23F91"/>
    <w:rsid w:val="00C65347"/>
    <w:rsid w:val="00D07C34"/>
    <w:rsid w:val="00D67D92"/>
    <w:rsid w:val="00D96924"/>
    <w:rsid w:val="00DB69B5"/>
    <w:rsid w:val="00DE446E"/>
    <w:rsid w:val="00E767C0"/>
    <w:rsid w:val="00EA4FBC"/>
    <w:rsid w:val="00ED41BA"/>
    <w:rsid w:val="00EF5645"/>
    <w:rsid w:val="00F16163"/>
    <w:rsid w:val="00F331AE"/>
    <w:rsid w:val="00F41822"/>
    <w:rsid w:val="00F62BA5"/>
    <w:rsid w:val="045F2A5F"/>
    <w:rsid w:val="0D7A0666"/>
    <w:rsid w:val="11F94DC5"/>
    <w:rsid w:val="1993732E"/>
    <w:rsid w:val="2524241B"/>
    <w:rsid w:val="26132D40"/>
    <w:rsid w:val="28052AE4"/>
    <w:rsid w:val="2C29625B"/>
    <w:rsid w:val="6CC50D8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widowControl w:val="0"/>
      <w:ind w:firstLine="420" w:firstLineChars="200"/>
      <w:jc w:val="both"/>
    </w:pPr>
    <w:rPr>
      <w:rFonts w:ascii="Calibri" w:hAnsi="Calibri" w:cs="Calibri"/>
      <w:kern w:val="2"/>
    </w:rPr>
  </w:style>
  <w:style w:type="character" w:customStyle="1" w:styleId="7">
    <w:name w:val="页眉 Char"/>
    <w:link w:val="3"/>
    <w:qFormat/>
    <w:locked/>
    <w:uiPriority w:val="99"/>
    <w:rPr>
      <w:rFonts w:ascii="Times New Roman" w:hAnsi="Times New Roman" w:cs="Times New Roman"/>
      <w:kern w:val="0"/>
      <w:sz w:val="18"/>
      <w:szCs w:val="18"/>
    </w:rPr>
  </w:style>
  <w:style w:type="character" w:customStyle="1" w:styleId="8">
    <w:name w:val="页脚 Char"/>
    <w:link w:val="2"/>
    <w:qFormat/>
    <w:locked/>
    <w:uiPriority w:val="99"/>
    <w:rPr>
      <w:rFonts w:ascii="Times New Roman" w:hAnsi="Times New Roman" w:cs="Times New Roman"/>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939</Words>
  <Characters>964</Characters>
  <Lines>7</Lines>
  <Paragraphs>2</Paragraphs>
  <TotalTime>6</TotalTime>
  <ScaleCrop>false</ScaleCrop>
  <LinksUpToDate>false</LinksUpToDate>
  <CharactersWithSpaces>1017</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2018-07-11T01:41:00Z</dcterms:created>
  <dc:creator>Microsoft Office 用户</dc:creator>
  <cp:lastModifiedBy>Administrator</cp:lastModifiedBy>
  <dcterms:modified xsi:type="dcterms:W3CDTF">2022-08-27T02:53:17Z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B4DBEF0F096F4EF7B126B63ECC45AFBE</vt:lpwstr>
  </property>
</Properties>
</file>