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eastAsia="方正小标宋_GBK" w:cs="方正小标宋_GBK"/>
          <w:sz w:val="44"/>
          <w:szCs w:val="44"/>
        </w:rPr>
      </w:pPr>
      <w:r>
        <w:rPr>
          <w:rFonts w:hint="eastAsia" w:ascii="方正小标宋_GBK" w:eastAsia="方正小标宋_GBK" w:cs="方正小标宋_GBK"/>
          <w:sz w:val="44"/>
          <w:szCs w:val="44"/>
        </w:rPr>
        <w:t>林学院</w:t>
      </w:r>
      <w:r>
        <w:rPr>
          <w:rFonts w:ascii="方正小标宋_GBK" w:eastAsia="方正小标宋_GBK" w:cs="方正小标宋_GBK"/>
          <w:sz w:val="44"/>
          <w:szCs w:val="44"/>
        </w:rPr>
        <w:t>2017</w:t>
      </w:r>
      <w:r>
        <w:rPr>
          <w:rFonts w:hint="eastAsia" w:ascii="方正小标宋_GBK" w:eastAsia="方正小标宋_GBK" w:cs="方正小标宋_GBK"/>
          <w:sz w:val="44"/>
          <w:szCs w:val="44"/>
        </w:rPr>
        <w:t>级全日制本科生</w:t>
      </w:r>
    </w:p>
    <w:p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hint="eastAsia" w:ascii="方正小标宋_GBK" w:eastAsia="方正小标宋_GBK" w:cs="方正小标宋_GBK"/>
          <w:sz w:val="44"/>
          <w:szCs w:val="44"/>
        </w:rPr>
        <w:t>转专业实施细则</w:t>
      </w:r>
    </w:p>
    <w:p>
      <w:pPr>
        <w:jc w:val="center"/>
        <w:rPr>
          <w:rStyle w:val="9"/>
          <w:b w:val="0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根据《西南林业大学全日制本科生转专业实施办法》，制定本细则。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一、工作小组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组长：王昌命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成员：张大才、李炜</w:t>
      </w:r>
      <w:r>
        <w:rPr>
          <w:rFonts w:hint="eastAsia" w:ascii="仿宋_GB2312" w:eastAsia="仿宋_GB2312" w:cs="Times New Roman"/>
          <w:sz w:val="32"/>
          <w:szCs w:val="32"/>
        </w:rPr>
        <w:t>、</w:t>
      </w:r>
      <w:r>
        <w:rPr>
          <w:rFonts w:hint="default" w:ascii="仿宋_GB2312" w:eastAsia="仿宋_GB2312" w:cs="Times New Roman"/>
          <w:sz w:val="32"/>
          <w:szCs w:val="32"/>
          <w:woUserID w:val="1"/>
        </w:rPr>
        <w:t>欧光龙、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</w:rPr>
        <w:t>李贤忠、王连春、</w:t>
      </w:r>
      <w:r>
        <w:rPr>
          <w:rFonts w:hint="default" w:ascii="仿宋_GB2312" w:eastAsia="仿宋_GB2312" w:cs="Times New Roman"/>
          <w:sz w:val="32"/>
          <w:szCs w:val="32"/>
          <w:woUserID w:val="1"/>
        </w:rPr>
        <w:t>徐波</w:t>
      </w:r>
      <w:r>
        <w:rPr>
          <w:rFonts w:hint="eastAsia" w:ascii="仿宋_GB2312" w:eastAsia="仿宋_GB2312" w:cs="Times New Roman"/>
          <w:sz w:val="32"/>
          <w:szCs w:val="32"/>
        </w:rPr>
        <w:t>、</w:t>
      </w:r>
      <w:r>
        <w:rPr>
          <w:rFonts w:hint="default" w:ascii="仿宋_GB2312" w:eastAsia="仿宋_GB2312" w:cs="Times New Roman"/>
          <w:sz w:val="32"/>
          <w:szCs w:val="32"/>
          <w:woUserID w:val="1"/>
        </w:rPr>
        <w:t>张加龙</w:t>
      </w:r>
      <w:r>
        <w:rPr>
          <w:rFonts w:hint="eastAsia" w:ascii="仿宋_GB2312" w:eastAsia="仿宋_GB2312" w:cs="Times New Roman"/>
          <w:sz w:val="32"/>
          <w:szCs w:val="32"/>
        </w:rPr>
        <w:t>、华燕、朱存福</w:t>
      </w:r>
    </w:p>
    <w:p>
      <w:pPr>
        <w:ind w:firstLine="640" w:firstLineChars="200"/>
        <w:jc w:val="left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联络员：刘小珍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二、申请时间和申办程序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按照《西南林业大学全日制本科生转专业实施办法》规定执行。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三、学院接收专业、计划名额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林学院林学、农学、地理信息科学三个本科专业均接收转入学生，总计接收（</w:t>
      </w:r>
      <w:r>
        <w:rPr>
          <w:rFonts w:hint="eastAsia" w:ascii="仿宋_GB2312" w:eastAsia="仿宋_GB2312" w:cs="仿宋_GB2312"/>
          <w:color w:val="FF0000"/>
          <w:sz w:val="32"/>
          <w:szCs w:val="32"/>
        </w:rPr>
        <w:t>26</w:t>
      </w:r>
      <w:r>
        <w:rPr>
          <w:rFonts w:hint="eastAsia" w:ascii="仿宋_GB2312" w:eastAsia="仿宋_GB2312" w:cs="仿宋_GB2312"/>
          <w:sz w:val="32"/>
          <w:szCs w:val="32"/>
        </w:rPr>
        <w:t>）人，分别为林学（20）人、农学（</w:t>
      </w:r>
      <w:r>
        <w:rPr>
          <w:rFonts w:hint="eastAsia" w:ascii="仿宋_GB2312" w:eastAsia="仿宋_GB2312" w:cs="仿宋_GB2312"/>
          <w:color w:val="FF0000"/>
          <w:sz w:val="32"/>
          <w:szCs w:val="32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）人、地理信息科学（</w:t>
      </w:r>
      <w:r>
        <w:rPr>
          <w:rFonts w:hint="eastAsia" w:ascii="仿宋_GB2312" w:eastAsia="仿宋_GB2312" w:cs="仿宋_GB2312"/>
          <w:color w:val="FF0000"/>
          <w:sz w:val="32"/>
          <w:szCs w:val="32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）人。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四、接收条件和要求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hint="eastAsia" w:ascii="仿宋_GB2312" w:eastAsia="仿宋_GB2312" w:cs="仿宋_GB2312"/>
          <w:sz w:val="32"/>
          <w:szCs w:val="32"/>
        </w:rPr>
        <w:t>学习成绩优良，专业年级排名前</w:t>
      </w:r>
      <w:r>
        <w:rPr>
          <w:rFonts w:hint="eastAsia" w:ascii="仿宋_GB2312" w:eastAsia="仿宋_GB2312" w:cs="仿宋_GB2312"/>
          <w:color w:val="FF0000"/>
          <w:sz w:val="32"/>
          <w:szCs w:val="32"/>
        </w:rPr>
        <w:t>3</w:t>
      </w:r>
      <w:r>
        <w:rPr>
          <w:rFonts w:ascii="仿宋_GB2312" w:eastAsia="仿宋_GB2312" w:cs="仿宋_GB2312"/>
          <w:color w:val="FF0000"/>
          <w:sz w:val="32"/>
          <w:szCs w:val="32"/>
        </w:rPr>
        <w:t>0%</w:t>
      </w:r>
      <w:r>
        <w:rPr>
          <w:rFonts w:hint="eastAsia" w:ascii="仿宋_GB2312" w:eastAsia="仿宋_GB2312" w:cs="仿宋_GB2312"/>
          <w:sz w:val="32"/>
          <w:szCs w:val="32"/>
        </w:rPr>
        <w:t>，无重修课程；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hint="eastAsia" w:ascii="仿宋_GB2312" w:eastAsia="仿宋_GB2312" w:cs="仿宋_GB2312"/>
          <w:sz w:val="32"/>
          <w:szCs w:val="32"/>
        </w:rPr>
        <w:t>具备一定的专业素养；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hint="eastAsia" w:ascii="仿宋_GB2312" w:eastAsia="仿宋_GB2312" w:cs="仿宋_GB2312"/>
          <w:sz w:val="32"/>
          <w:szCs w:val="32"/>
        </w:rPr>
        <w:t>身心健康，未受过任何处分；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4.</w:t>
      </w:r>
      <w:r>
        <w:rPr>
          <w:rFonts w:hint="eastAsia" w:ascii="仿宋_GB2312" w:eastAsia="仿宋_GB2312" w:cs="仿宋_GB2312"/>
          <w:sz w:val="32"/>
          <w:szCs w:val="32"/>
        </w:rPr>
        <w:t>转入后随</w:t>
      </w:r>
      <w:r>
        <w:rPr>
          <w:rFonts w:ascii="仿宋_GB2312" w:eastAsia="仿宋_GB2312" w:cs="仿宋_GB2312"/>
          <w:color w:val="FF0000"/>
          <w:sz w:val="32"/>
          <w:szCs w:val="32"/>
        </w:rPr>
        <w:t>20</w:t>
      </w:r>
      <w:r>
        <w:rPr>
          <w:rFonts w:hint="eastAsia" w:ascii="仿宋_GB2312" w:eastAsia="仿宋_GB2312" w:cs="仿宋_GB2312"/>
          <w:color w:val="FF0000"/>
          <w:sz w:val="32"/>
          <w:szCs w:val="32"/>
        </w:rPr>
        <w:t>21</w:t>
      </w:r>
      <w:r>
        <w:rPr>
          <w:rFonts w:hint="eastAsia" w:ascii="仿宋_GB2312" w:eastAsia="仿宋_GB2312" w:cs="仿宋_GB2312"/>
          <w:sz w:val="32"/>
          <w:szCs w:val="32"/>
        </w:rPr>
        <w:t>级学习；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5.</w:t>
      </w:r>
      <w:r>
        <w:rPr>
          <w:rFonts w:hint="eastAsia" w:ascii="仿宋_GB2312" w:eastAsia="仿宋_GB2312" w:cs="仿宋_GB2312"/>
          <w:sz w:val="32"/>
          <w:szCs w:val="32"/>
        </w:rPr>
        <w:t>转入后需补修专业人才培养方案规定的部分必修课程（具体参考各专业的的培养方案）。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五、考核办法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hint="eastAsia" w:ascii="仿宋_GB2312" w:eastAsia="仿宋_GB2312" w:cs="仿宋_GB2312"/>
          <w:sz w:val="32"/>
          <w:szCs w:val="32"/>
        </w:rPr>
        <w:t>学院对转入学生的申报材料进行审核，确定符合学院接收条件和要求的转专业人数。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hint="eastAsia" w:ascii="仿宋_GB2312" w:eastAsia="仿宋_GB2312" w:cs="仿宋_GB2312"/>
          <w:sz w:val="32"/>
          <w:szCs w:val="32"/>
        </w:rPr>
        <w:t>当学生人数小于等于学院专业接收计划名额时，可直接接收。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hint="eastAsia" w:ascii="仿宋_GB2312" w:eastAsia="仿宋_GB2312" w:cs="仿宋_GB2312"/>
          <w:sz w:val="32"/>
          <w:szCs w:val="32"/>
        </w:rPr>
        <w:t>当学生人数大于学院专业接收计划名额时，学院组织工作小组对符合条件和要求的转入学生的思想素质、学习成绩、专业特长、兴趣爱好、发展潜力等多方面进行全面考核，考核方式为面试，根据面试综合成绩从高到低顺序接收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六、联系人与方式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张大才，林学楼</w:t>
      </w:r>
      <w:r>
        <w:rPr>
          <w:rFonts w:ascii="仿宋_GB2312" w:eastAsia="仿宋_GB2312" w:cs="Times New Roman"/>
          <w:sz w:val="32"/>
          <w:szCs w:val="32"/>
        </w:rPr>
        <w:t>704</w:t>
      </w:r>
      <w:r>
        <w:rPr>
          <w:rFonts w:hint="eastAsia" w:ascii="仿宋_GB2312" w:eastAsia="仿宋_GB2312" w:cs="Times New Roman"/>
          <w:sz w:val="32"/>
          <w:szCs w:val="32"/>
        </w:rPr>
        <w:t>室，电话：</w:t>
      </w:r>
      <w:r>
        <w:rPr>
          <w:rFonts w:ascii="仿宋_GB2312" w:eastAsia="仿宋_GB2312" w:cs="Times New Roman"/>
          <w:sz w:val="32"/>
          <w:szCs w:val="32"/>
        </w:rPr>
        <w:t>63864833</w:t>
      </w:r>
      <w:r>
        <w:rPr>
          <w:rFonts w:hint="eastAsia" w:ascii="仿宋_GB2312" w:eastAsia="仿宋_GB2312" w:cs="Times New Roman"/>
          <w:sz w:val="32"/>
          <w:szCs w:val="32"/>
        </w:rPr>
        <w:t>；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刘小珍，林学楼</w:t>
      </w:r>
      <w:r>
        <w:rPr>
          <w:rFonts w:ascii="仿宋_GB2312" w:eastAsia="仿宋_GB2312" w:cs="Times New Roman"/>
          <w:sz w:val="32"/>
          <w:szCs w:val="32"/>
        </w:rPr>
        <w:t>710</w:t>
      </w:r>
      <w:r>
        <w:rPr>
          <w:rFonts w:hint="eastAsia" w:ascii="仿宋_GB2312" w:eastAsia="仿宋_GB2312" w:cs="Times New Roman"/>
          <w:sz w:val="32"/>
          <w:szCs w:val="32"/>
        </w:rPr>
        <w:t>室，电话：</w:t>
      </w:r>
      <w:r>
        <w:rPr>
          <w:rFonts w:ascii="仿宋_GB2312" w:eastAsia="仿宋_GB2312" w:cs="Times New Roman"/>
          <w:sz w:val="32"/>
          <w:szCs w:val="32"/>
        </w:rPr>
        <w:t>63863575</w:t>
      </w:r>
      <w:r>
        <w:rPr>
          <w:rFonts w:hint="eastAsia" w:ascii="仿宋_GB2312" w:eastAsia="仿宋_GB2312" w:cs="Times New Roman"/>
          <w:sz w:val="32"/>
          <w:szCs w:val="32"/>
        </w:rPr>
        <w:t>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</w:p>
    <w:p>
      <w:pPr>
        <w:ind w:right="640" w:firstLine="960" w:firstLineChars="30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林学院</w:t>
      </w:r>
    </w:p>
    <w:p>
      <w:pPr>
        <w:ind w:firstLine="640" w:firstLineChars="20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2018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8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28</w:t>
      </w:r>
      <w:r>
        <w:rPr>
          <w:rFonts w:hint="eastAsia" w:asci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汉仪仿宋KW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5F"/>
    <w:rsid w:val="00013BD5"/>
    <w:rsid w:val="000306B0"/>
    <w:rsid w:val="0008755D"/>
    <w:rsid w:val="000B5820"/>
    <w:rsid w:val="000C010A"/>
    <w:rsid w:val="000C3A4B"/>
    <w:rsid w:val="000C7D95"/>
    <w:rsid w:val="000F19F0"/>
    <w:rsid w:val="000F4E9A"/>
    <w:rsid w:val="00106713"/>
    <w:rsid w:val="0011575F"/>
    <w:rsid w:val="0012719B"/>
    <w:rsid w:val="001271E1"/>
    <w:rsid w:val="0014277A"/>
    <w:rsid w:val="00150246"/>
    <w:rsid w:val="00172A13"/>
    <w:rsid w:val="00215579"/>
    <w:rsid w:val="002356F0"/>
    <w:rsid w:val="002928F5"/>
    <w:rsid w:val="002A1822"/>
    <w:rsid w:val="002B5AB4"/>
    <w:rsid w:val="002C0DA4"/>
    <w:rsid w:val="002E0BC9"/>
    <w:rsid w:val="0032239E"/>
    <w:rsid w:val="00324FA4"/>
    <w:rsid w:val="00335DC2"/>
    <w:rsid w:val="00336BBC"/>
    <w:rsid w:val="00355936"/>
    <w:rsid w:val="0038032D"/>
    <w:rsid w:val="0038045D"/>
    <w:rsid w:val="003F6851"/>
    <w:rsid w:val="00415689"/>
    <w:rsid w:val="004171AD"/>
    <w:rsid w:val="00492A35"/>
    <w:rsid w:val="00513289"/>
    <w:rsid w:val="00535E62"/>
    <w:rsid w:val="00564E60"/>
    <w:rsid w:val="00567830"/>
    <w:rsid w:val="00577795"/>
    <w:rsid w:val="005A0E9E"/>
    <w:rsid w:val="005F1E9D"/>
    <w:rsid w:val="00636CC2"/>
    <w:rsid w:val="00637BFC"/>
    <w:rsid w:val="006428A7"/>
    <w:rsid w:val="00673FEC"/>
    <w:rsid w:val="006941CD"/>
    <w:rsid w:val="006A5871"/>
    <w:rsid w:val="006C78BC"/>
    <w:rsid w:val="007001CD"/>
    <w:rsid w:val="0075733B"/>
    <w:rsid w:val="007A0AE5"/>
    <w:rsid w:val="007A11C2"/>
    <w:rsid w:val="007C4883"/>
    <w:rsid w:val="007E511C"/>
    <w:rsid w:val="0080439F"/>
    <w:rsid w:val="00813E4C"/>
    <w:rsid w:val="00823EDA"/>
    <w:rsid w:val="008270EC"/>
    <w:rsid w:val="00876EC5"/>
    <w:rsid w:val="00896CC5"/>
    <w:rsid w:val="008E44F4"/>
    <w:rsid w:val="00925D98"/>
    <w:rsid w:val="00954E85"/>
    <w:rsid w:val="00994929"/>
    <w:rsid w:val="009B0AF3"/>
    <w:rsid w:val="009D56B5"/>
    <w:rsid w:val="00A078B1"/>
    <w:rsid w:val="00A50765"/>
    <w:rsid w:val="00A74334"/>
    <w:rsid w:val="00AA6219"/>
    <w:rsid w:val="00AB7211"/>
    <w:rsid w:val="00AE5825"/>
    <w:rsid w:val="00AF0162"/>
    <w:rsid w:val="00B505DB"/>
    <w:rsid w:val="00B67C1F"/>
    <w:rsid w:val="00B84AC4"/>
    <w:rsid w:val="00BB0CE4"/>
    <w:rsid w:val="00BC5F84"/>
    <w:rsid w:val="00BF0C8A"/>
    <w:rsid w:val="00BF7CC8"/>
    <w:rsid w:val="00C22490"/>
    <w:rsid w:val="00C24B54"/>
    <w:rsid w:val="00C832CB"/>
    <w:rsid w:val="00CC237C"/>
    <w:rsid w:val="00CC3B9E"/>
    <w:rsid w:val="00D232CA"/>
    <w:rsid w:val="00DA75AB"/>
    <w:rsid w:val="00DD75E2"/>
    <w:rsid w:val="00E02CEA"/>
    <w:rsid w:val="00E22222"/>
    <w:rsid w:val="00E60203"/>
    <w:rsid w:val="00E8326D"/>
    <w:rsid w:val="00E9285C"/>
    <w:rsid w:val="00F55F49"/>
    <w:rsid w:val="00F94AAC"/>
    <w:rsid w:val="00FA25FC"/>
    <w:rsid w:val="7DDEC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iPriority w:val="99"/>
    <w:pPr>
      <w:jc w:val="left"/>
    </w:pPr>
  </w:style>
  <w:style w:type="paragraph" w:styleId="3">
    <w:name w:val="Balloon Text"/>
    <w:basedOn w:val="1"/>
    <w:link w:val="14"/>
    <w:semiHidden/>
    <w:uiPriority w:val="99"/>
    <w:rPr>
      <w:sz w:val="18"/>
      <w:szCs w:val="18"/>
    </w:rPr>
  </w:style>
  <w:style w:type="paragraph" w:styleId="4">
    <w:name w:val="footer"/>
    <w:basedOn w:val="1"/>
    <w:link w:val="1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iPriority w:val="99"/>
    <w:rPr>
      <w:b/>
      <w:bCs/>
    </w:rPr>
  </w:style>
  <w:style w:type="character" w:styleId="9">
    <w:name w:val="Strong"/>
    <w:basedOn w:val="8"/>
    <w:qFormat/>
    <w:uiPriority w:val="99"/>
    <w:rPr>
      <w:rFonts w:cs="Times New Roman"/>
      <w:b/>
    </w:rPr>
  </w:style>
  <w:style w:type="character" w:styleId="10">
    <w:name w:val="annotation reference"/>
    <w:basedOn w:val="8"/>
    <w:semiHidden/>
    <w:qFormat/>
    <w:uiPriority w:val="99"/>
    <w:rPr>
      <w:rFonts w:cs="Times New Roman"/>
      <w:sz w:val="21"/>
    </w:rPr>
  </w:style>
  <w:style w:type="paragraph" w:customStyle="1" w:styleId="11">
    <w:name w:val="western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批注文字 Char"/>
    <w:basedOn w:val="8"/>
    <w:link w:val="2"/>
    <w:semiHidden/>
    <w:locked/>
    <w:uiPriority w:val="99"/>
    <w:rPr>
      <w:sz w:val="21"/>
    </w:rPr>
  </w:style>
  <w:style w:type="character" w:customStyle="1" w:styleId="13">
    <w:name w:val="批注主题 Char"/>
    <w:basedOn w:val="12"/>
    <w:link w:val="6"/>
    <w:semiHidden/>
    <w:locked/>
    <w:uiPriority w:val="99"/>
    <w:rPr>
      <w:b/>
      <w:sz w:val="21"/>
    </w:rPr>
  </w:style>
  <w:style w:type="character" w:customStyle="1" w:styleId="14">
    <w:name w:val="批注框文本 Char"/>
    <w:basedOn w:val="8"/>
    <w:link w:val="3"/>
    <w:semiHidden/>
    <w:locked/>
    <w:uiPriority w:val="99"/>
    <w:rPr>
      <w:sz w:val="2"/>
    </w:rPr>
  </w:style>
  <w:style w:type="character" w:customStyle="1" w:styleId="15">
    <w:name w:val="页眉 Char"/>
    <w:basedOn w:val="8"/>
    <w:link w:val="5"/>
    <w:semiHidden/>
    <w:locked/>
    <w:uiPriority w:val="99"/>
    <w:rPr>
      <w:sz w:val="18"/>
    </w:rPr>
  </w:style>
  <w:style w:type="character" w:customStyle="1" w:styleId="16">
    <w:name w:val="页脚 Char"/>
    <w:basedOn w:val="8"/>
    <w:link w:val="4"/>
    <w:semiHidden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2</Pages>
  <Words>91</Words>
  <Characters>525</Characters>
  <Lines>4</Lines>
  <Paragraphs>1</Paragraphs>
  <TotalTime>2</TotalTime>
  <ScaleCrop>false</ScaleCrop>
  <LinksUpToDate>false</LinksUpToDate>
  <CharactersWithSpaces>615</CharactersWithSpaces>
  <Application>WWO_base_provider_20210929220102-c9fcf70066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2022-08-27T11:34:00Z</dcterms:created>
  <dc:creator>刘芝芹</dc:creator>
  <cp:lastModifiedBy>刘小珍</cp:lastModifiedBy>
  <cp:lastPrinted>2018-07-11T15:55:00Z</cp:lastPrinted>
  <dcterms:modified xsi:type="dcterms:W3CDTF">2022-08-28T10:24:57Z</dcterms:modified>
  <dc:title>西南林业大学学生全日制本科学生转专业实施办法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